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04" w:rsidRPr="00E07D04" w:rsidRDefault="00E07D04" w:rsidP="00E07D04">
      <w:pPr>
        <w:shd w:val="clear" w:color="auto" w:fill="FFFFFF"/>
        <w:spacing w:after="100" w:afterAutospacing="1" w:line="240" w:lineRule="auto"/>
        <w:outlineLvl w:val="1"/>
        <w:rPr>
          <w:rFonts w:ascii="san-serif" w:eastAsia="Times New Roman" w:hAnsi="san-serif" w:cs="Times New Roman"/>
          <w:color w:val="000000"/>
          <w:sz w:val="36"/>
          <w:szCs w:val="36"/>
          <w:lang w:eastAsia="ru-RU"/>
        </w:rPr>
      </w:pPr>
      <w:r w:rsidRPr="00E07D04">
        <w:rPr>
          <w:rFonts w:ascii="san-serif" w:eastAsia="Times New Roman" w:hAnsi="san-serif" w:cs="Times New Roman"/>
          <w:color w:val="000000"/>
          <w:sz w:val="36"/>
          <w:szCs w:val="36"/>
          <w:lang w:eastAsia="ru-RU"/>
        </w:rPr>
        <w:t xml:space="preserve">В </w:t>
      </w:r>
      <w:r>
        <w:rPr>
          <w:rFonts w:ascii="san-serif" w:eastAsia="Times New Roman" w:hAnsi="san-serif" w:cs="Times New Roman"/>
          <w:color w:val="000000"/>
          <w:sz w:val="36"/>
          <w:szCs w:val="36"/>
          <w:lang w:eastAsia="ru-RU"/>
        </w:rPr>
        <w:t>ГБУ РО Шиловский ММЦ</w:t>
      </w:r>
      <w:r w:rsidRPr="00E07D04">
        <w:rPr>
          <w:rFonts w:ascii="san-serif" w:eastAsia="Times New Roman" w:hAnsi="san-serif" w:cs="Times New Roman"/>
          <w:color w:val="000000"/>
          <w:sz w:val="36"/>
          <w:szCs w:val="36"/>
          <w:lang w:eastAsia="ru-RU"/>
        </w:rPr>
        <w:t xml:space="preserve"> можно сделать следующие прививки ребенку: </w:t>
      </w:r>
    </w:p>
    <w:p w:rsidR="00E07D04" w:rsidRPr="00E07D04" w:rsidRDefault="00E07D04" w:rsidP="00E0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hyperlink r:id="rId5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Против гепатита</w:t>
        </w:r>
        <w:proofErr w:type="gramStart"/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 xml:space="preserve"> В</w:t>
        </w:r>
        <w:proofErr w:type="gramEnd"/>
      </w:hyperlink>
    </w:p>
    <w:p w:rsidR="00E07D04" w:rsidRPr="00E07D04" w:rsidRDefault="00E07D04" w:rsidP="00E0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hyperlink r:id="rId6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Против пневмококковой инфекции</w:t>
        </w:r>
      </w:hyperlink>
    </w:p>
    <w:p w:rsidR="00E07D04" w:rsidRPr="00E07D04" w:rsidRDefault="00E07D04" w:rsidP="00E0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hyperlink r:id="rId7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Против коклюша, дифтерии, столбняка</w:t>
        </w:r>
      </w:hyperlink>
    </w:p>
    <w:p w:rsidR="00E07D04" w:rsidRPr="00E07D04" w:rsidRDefault="00E07D04" w:rsidP="00E0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hyperlink r:id="rId8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Против полиомиелита</w:t>
        </w:r>
      </w:hyperlink>
    </w:p>
    <w:p w:rsidR="00E07D04" w:rsidRPr="00E07D04" w:rsidRDefault="00E07D04" w:rsidP="00E0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hyperlink r:id="rId9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 xml:space="preserve">Против </w:t>
        </w:r>
        <w:proofErr w:type="spellStart"/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гемофильной</w:t>
        </w:r>
        <w:proofErr w:type="spellEnd"/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 xml:space="preserve"> инфекции</w:t>
        </w:r>
      </w:hyperlink>
    </w:p>
    <w:p w:rsidR="00E07D04" w:rsidRPr="00E07D04" w:rsidRDefault="00E07D04" w:rsidP="00E0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hyperlink r:id="rId10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Против кори, краснухи, эпидемического паротита</w:t>
        </w:r>
      </w:hyperlink>
    </w:p>
    <w:p w:rsidR="00E07D04" w:rsidRPr="00E07D04" w:rsidRDefault="00E07D04" w:rsidP="00E0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hyperlink r:id="rId11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Против гриппа</w:t>
        </w:r>
      </w:hyperlink>
    </w:p>
    <w:p w:rsidR="00E07D04" w:rsidRPr="00E07D04" w:rsidRDefault="00E07D04" w:rsidP="00E07D04">
      <w:pPr>
        <w:shd w:val="clear" w:color="auto" w:fill="FFFFFF"/>
        <w:spacing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График плановой вакцинации детей подчиняется Национальному календарю профилактических прививок, утвержденному Министерством Здравоохранения страны. Согласно этому календарю, в определенном возрасте дети должны быть привиты от определенных инфекций, и отклонения от графика допускаются лишь в том случае, если у ребенка имеется медицинский отвод, то есть на какое-то время вакцинация ему противопоказана (например, по причине недавно перенесенного острого респираторного заболевания).</w:t>
      </w:r>
    </w:p>
    <w:p w:rsidR="00E07D04" w:rsidRPr="00E07D04" w:rsidRDefault="00E07D04" w:rsidP="00E07D04">
      <w:pPr>
        <w:shd w:val="clear" w:color="auto" w:fill="FFFFFF"/>
        <w:spacing w:after="100" w:afterAutospacing="1" w:line="240" w:lineRule="auto"/>
        <w:outlineLvl w:val="1"/>
        <w:rPr>
          <w:rFonts w:ascii="san-serif" w:eastAsia="Times New Roman" w:hAnsi="san-serif" w:cs="Times New Roman"/>
          <w:color w:val="000000"/>
          <w:sz w:val="36"/>
          <w:szCs w:val="36"/>
          <w:lang w:eastAsia="ru-RU"/>
        </w:rPr>
      </w:pPr>
      <w:r w:rsidRPr="00E07D04">
        <w:rPr>
          <w:rFonts w:ascii="san-serif" w:eastAsia="Times New Roman" w:hAnsi="san-serif" w:cs="Times New Roman"/>
          <w:color w:val="000000"/>
          <w:sz w:val="36"/>
          <w:szCs w:val="36"/>
          <w:lang w:eastAsia="ru-RU"/>
        </w:rPr>
        <w:t>От каких инфекций и когда будет защищен ребенок?</w:t>
      </w:r>
    </w:p>
    <w:p w:rsidR="00E07D04" w:rsidRPr="00E07D04" w:rsidRDefault="00E07D04" w:rsidP="00E07D04">
      <w:pPr>
        <w:shd w:val="clear" w:color="auto" w:fill="FFFFFF"/>
        <w:spacing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Первую вакцину малыш получает в первый день своей жизни. Она защищает его от опасной болезни печени – </w:t>
      </w:r>
      <w:hyperlink r:id="rId12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гепатита</w:t>
        </w:r>
        <w:proofErr w:type="gramStart"/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 xml:space="preserve"> В</w:t>
        </w:r>
        <w:proofErr w:type="gramEnd"/>
      </w:hyperlink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. А уже на 3–4 день ребенка прививают от туберкулеза.</w:t>
      </w:r>
    </w:p>
    <w:p w:rsidR="00E07D04" w:rsidRPr="00E07D04" w:rsidRDefault="00E07D04" w:rsidP="00E07D04">
      <w:pPr>
        <w:shd w:val="clear" w:color="auto" w:fill="FFFFFF"/>
        <w:spacing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В дальнейшем вакцинация проводится не столь часто: в 1 месяц повторяется прививка против гепатита</w:t>
      </w:r>
      <w:proofErr w:type="gramStart"/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 xml:space="preserve"> В</w:t>
      </w:r>
      <w:proofErr w:type="gramEnd"/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, в 2 месяца малыша прививают от </w:t>
      </w:r>
      <w:hyperlink r:id="rId13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пневмококковой инфекции</w:t>
        </w:r>
      </w:hyperlink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. В 3, 4 и 6 месяцев проводится вакцинация от нескольких инфекционных заболеваний: </w:t>
      </w:r>
      <w:proofErr w:type="spellStart"/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fldChar w:fldCharType="begin"/>
      </w:r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instrText xml:space="preserve"> HYPERLINK "https://deti.mc-elamed.ru/vaccine/calendar/vs_haemophilic/" </w:instrText>
      </w:r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fldChar w:fldCharType="separate"/>
      </w:r>
      <w:r w:rsidRPr="00E07D04">
        <w:rPr>
          <w:rFonts w:ascii="san-serif" w:eastAsia="Times New Roman" w:hAnsi="san-serif" w:cs="Times New Roman"/>
          <w:color w:val="0000FF"/>
          <w:sz w:val="24"/>
          <w:szCs w:val="24"/>
          <w:u w:val="single"/>
          <w:lang w:eastAsia="ru-RU"/>
        </w:rPr>
        <w:t>гемофильной</w:t>
      </w:r>
      <w:proofErr w:type="spellEnd"/>
      <w:r w:rsidRPr="00E07D04">
        <w:rPr>
          <w:rFonts w:ascii="san-serif" w:eastAsia="Times New Roman" w:hAnsi="san-serif" w:cs="Times New Roman"/>
          <w:color w:val="0000FF"/>
          <w:sz w:val="24"/>
          <w:szCs w:val="24"/>
          <w:u w:val="single"/>
          <w:lang w:eastAsia="ru-RU"/>
        </w:rPr>
        <w:t xml:space="preserve"> инфекции</w:t>
      </w:r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fldChar w:fldCharType="end"/>
      </w:r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, </w:t>
      </w:r>
      <w:hyperlink r:id="rId14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полиомиелита</w:t>
        </w:r>
      </w:hyperlink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, </w:t>
      </w:r>
      <w:hyperlink r:id="rId15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дифтерии</w:t>
        </w:r>
      </w:hyperlink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, </w:t>
      </w:r>
      <w:hyperlink r:id="rId16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столбняка и коклюша</w:t>
        </w:r>
      </w:hyperlink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. В год ставится первая прививка против </w:t>
      </w:r>
      <w:hyperlink r:id="rId17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кори</w:t>
        </w:r>
      </w:hyperlink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, </w:t>
      </w:r>
      <w:hyperlink r:id="rId18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паротита</w:t>
        </w:r>
      </w:hyperlink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 и </w:t>
      </w:r>
      <w:hyperlink r:id="rId19" w:history="1">
        <w:r w:rsidRPr="00E07D04">
          <w:rPr>
            <w:rFonts w:ascii="san-serif" w:eastAsia="Times New Roman" w:hAnsi="san-serif" w:cs="Times New Roman"/>
            <w:color w:val="0000FF"/>
            <w:sz w:val="24"/>
            <w:szCs w:val="24"/>
            <w:u w:val="single"/>
            <w:lang w:eastAsia="ru-RU"/>
          </w:rPr>
          <w:t>краснухи</w:t>
        </w:r>
      </w:hyperlink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, а затем проводят ревакцинацию, то есть повторно вводят вакцины от некоторых инфекций, чтобы выработать более стойкий и длительный иммунитет.</w:t>
      </w:r>
    </w:p>
    <w:p w:rsidR="00E07D04" w:rsidRPr="00E07D04" w:rsidRDefault="00E07D04" w:rsidP="00E07D04">
      <w:pPr>
        <w:shd w:val="clear" w:color="auto" w:fill="FFFFFF"/>
        <w:spacing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Если следовать плану, в 1 год 8 месяцев ребенок будет привит от наиболее опасных заболеваний, способных привести к развитию тяжелых последствий. Затем его будут ревакцинировать в 5 и 7 лет, и далее по мере необходимости.</w:t>
      </w:r>
    </w:p>
    <w:p w:rsidR="00E07D04" w:rsidRPr="00E07D04" w:rsidRDefault="00E07D04" w:rsidP="00E07D04">
      <w:pPr>
        <w:shd w:val="clear" w:color="auto" w:fill="FFFFFF"/>
        <w:spacing w:after="100" w:afterAutospacing="1" w:line="240" w:lineRule="auto"/>
        <w:outlineLvl w:val="2"/>
        <w:rPr>
          <w:rFonts w:ascii="san-serif" w:eastAsia="Times New Roman" w:hAnsi="san-serif" w:cs="Times New Roman"/>
          <w:color w:val="000000"/>
          <w:sz w:val="27"/>
          <w:szCs w:val="27"/>
          <w:lang w:eastAsia="ru-RU"/>
        </w:rPr>
      </w:pPr>
      <w:r w:rsidRPr="00E07D04">
        <w:rPr>
          <w:rFonts w:ascii="san-serif" w:eastAsia="Times New Roman" w:hAnsi="san-serif" w:cs="Times New Roman"/>
          <w:color w:val="000000"/>
          <w:sz w:val="27"/>
          <w:szCs w:val="27"/>
          <w:lang w:eastAsia="ru-RU"/>
        </w:rPr>
        <w:t>О чем необходимо помнить?</w:t>
      </w:r>
    </w:p>
    <w:p w:rsidR="00E07D04" w:rsidRPr="00E07D04" w:rsidRDefault="00E07D04" w:rsidP="00E07D04">
      <w:pPr>
        <w:shd w:val="clear" w:color="auto" w:fill="FFFFFF"/>
        <w:spacing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 xml:space="preserve">Современные вакцины обладают низкой </w:t>
      </w:r>
      <w:proofErr w:type="spellStart"/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аллергенностью</w:t>
      </w:r>
      <w:proofErr w:type="spellEnd"/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, хорошо переносятся и очень редко приводят к развитию нежелательных реакций. Если следовать рекомендациям врача, вакцинация пройдет незаметно и для самого ребенка, и для родителей.</w:t>
      </w:r>
    </w:p>
    <w:p w:rsidR="00E07D04" w:rsidRPr="00E07D04" w:rsidRDefault="00E07D04" w:rsidP="00E07D04">
      <w:pPr>
        <w:shd w:val="clear" w:color="auto" w:fill="FFFFFF"/>
        <w:spacing w:after="100" w:afterAutospacing="1" w:line="240" w:lineRule="auto"/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</w:pPr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>вс</w:t>
      </w:r>
      <w:proofErr w:type="spellEnd"/>
      <w:proofErr w:type="gramEnd"/>
      <w:r w:rsidRPr="00E07D04">
        <w:rPr>
          <w:rFonts w:ascii="san-serif" w:eastAsia="Times New Roman" w:hAnsi="san-serif" w:cs="Times New Roman"/>
          <w:color w:val="444444"/>
          <w:sz w:val="24"/>
          <w:szCs w:val="24"/>
          <w:lang w:eastAsia="ru-RU"/>
        </w:rPr>
        <w:t xml:space="preserve"> же, если у вас есть сомнения относительно необходимости или целесообразности вакцинации – не стесняйтесь поговорить об этом с врачом, смело задавайте ему вопросы. Важно понимать, что вакцины укрепляют организм ребенка, повышая его устойчивость к наиболее опасным болезням. А наши специалисты, в свою очередь, стремятся сделать так, чтобы не совсем приятные процедуры прививок проходили в наиболее комфортных условиях и дружелюбной атмосфере.</w:t>
      </w:r>
    </w:p>
    <w:p w:rsidR="00D22737" w:rsidRDefault="00D22737"/>
    <w:sectPr w:rsidR="00D22737" w:rsidSect="00D2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E2F5B"/>
    <w:multiLevelType w:val="multilevel"/>
    <w:tmpl w:val="DBE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04"/>
    <w:rsid w:val="00D22737"/>
    <w:rsid w:val="00E0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37"/>
  </w:style>
  <w:style w:type="paragraph" w:styleId="2">
    <w:name w:val="heading 2"/>
    <w:basedOn w:val="a"/>
    <w:link w:val="20"/>
    <w:uiPriority w:val="9"/>
    <w:qFormat/>
    <w:rsid w:val="00E07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7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7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7D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c-elamed.ru/vaccine/calendar/vs_poliomielit/" TargetMode="External"/><Relationship Id="rId13" Type="http://schemas.openxmlformats.org/officeDocument/2006/relationships/hyperlink" Target="https://deti.mc-elamed.ru/vaccine/calendar/vs_pneumokokk/" TargetMode="External"/><Relationship Id="rId18" Type="http://schemas.openxmlformats.org/officeDocument/2006/relationships/hyperlink" Target="https://deti.mc-elamed.ru/vaccine/calendar/vs_kor_krasn_parot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eti.mc-elamed.ru/vaccine/calendar/vs_kokl_dif_stolb/" TargetMode="External"/><Relationship Id="rId12" Type="http://schemas.openxmlformats.org/officeDocument/2006/relationships/hyperlink" Target="https://deti.mc-elamed.ru/vaccine/calendar/vs_hepatitis_b/" TargetMode="External"/><Relationship Id="rId17" Type="http://schemas.openxmlformats.org/officeDocument/2006/relationships/hyperlink" Target="https://deti.mc-elamed.ru/vaccine/calendar/vs_kor_krasn_parot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ti.mc-elamed.ru/vaccine/calendar/vs_kokl_dif_stolb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ti.mc-elamed.ru/vaccine/calendar/vs_pneumokokk/" TargetMode="External"/><Relationship Id="rId11" Type="http://schemas.openxmlformats.org/officeDocument/2006/relationships/hyperlink" Target="https://deti.mc-elamed.ru/vaccine/calendar/vs_gripp/" TargetMode="External"/><Relationship Id="rId5" Type="http://schemas.openxmlformats.org/officeDocument/2006/relationships/hyperlink" Target="https://deti.mc-elamed.ru/vaccine/calendar/vs_hepatitis_b/" TargetMode="External"/><Relationship Id="rId15" Type="http://schemas.openxmlformats.org/officeDocument/2006/relationships/hyperlink" Target="https://deti.mc-elamed.ru/vaccine/calendar/vs_kokl_dif_stolb/" TargetMode="External"/><Relationship Id="rId10" Type="http://schemas.openxmlformats.org/officeDocument/2006/relationships/hyperlink" Target="https://deti.mc-elamed.ru/vaccine/calendar/vs_kor_krasn_parotit/" TargetMode="External"/><Relationship Id="rId19" Type="http://schemas.openxmlformats.org/officeDocument/2006/relationships/hyperlink" Target="https://deti.mc-elamed.ru/vaccine/calendar/vs_kor_krasn_parot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.mc-elamed.ru/vaccine/calendar/vs_haemophilic/" TargetMode="External"/><Relationship Id="rId14" Type="http://schemas.openxmlformats.org/officeDocument/2006/relationships/hyperlink" Target="https://deti.mc-elamed.ru/vaccine/calendar/vs_poliomiel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2024-11-06T10:06:00Z</dcterms:created>
  <dcterms:modified xsi:type="dcterms:W3CDTF">2024-11-06T10:07:00Z</dcterms:modified>
</cp:coreProperties>
</file>